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5A" w:rsidRPr="00BD4757" w:rsidRDefault="00C13A5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13A5A" w:rsidRDefault="00C13A5A" w:rsidP="00C13A5A">
      <w:pPr>
        <w:pStyle w:val="1"/>
        <w:spacing w:before="0"/>
        <w:jc w:val="center"/>
        <w:rPr>
          <w:rFonts w:ascii="Times New Roman" w:hAnsi="Times New Roman" w:cs="Times New Roman"/>
          <w:lang w:val="kk-KZ"/>
        </w:rPr>
      </w:pP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к проекту приказа Министра финансов Республики Казахстан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«Об утверждении Правил и сроков вручения налогоплательщику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возражения»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>Проект приказа разработан в соответствии с пунктом 2 статьи 169 Налогового кодекса Республики Казахстан.</w:t>
      </w:r>
    </w:p>
    <w:p w:rsidR="00BC5008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приказа является </w:t>
      </w:r>
      <w:r w:rsidR="005E5F84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утверждению </w:t>
      </w:r>
      <w:r w:rsidR="005E5F84" w:rsidRPr="005E5F84">
        <w:rPr>
          <w:rFonts w:ascii="Times New Roman" w:hAnsi="Times New Roman" w:cs="Times New Roman"/>
          <w:sz w:val="28"/>
          <w:szCs w:val="28"/>
          <w:lang w:val="kk-KZ"/>
        </w:rPr>
        <w:t xml:space="preserve">Правил и сроков вручения налогоплательщику (налоговому агенту) предварительного акта налоговой проверки, </w:t>
      </w:r>
      <w:r w:rsidR="005E5F84" w:rsidRPr="00CA39D2">
        <w:rPr>
          <w:rFonts w:ascii="Times New Roman" w:hAnsi="Times New Roman" w:cs="Times New Roman"/>
          <w:b/>
          <w:sz w:val="28"/>
          <w:szCs w:val="28"/>
          <w:lang w:val="kk-KZ"/>
        </w:rPr>
        <w:t>представления письменного возражения к предварительному акту налоговой проверки</w:t>
      </w:r>
      <w:r w:rsidR="005E5F84" w:rsidRPr="005E5F84">
        <w:rPr>
          <w:rFonts w:ascii="Times New Roman" w:hAnsi="Times New Roman" w:cs="Times New Roman"/>
          <w:sz w:val="28"/>
          <w:szCs w:val="28"/>
          <w:lang w:val="kk-KZ"/>
        </w:rPr>
        <w:t>, а также рассмотрения такого возражения»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3104F" w:rsidRPr="00C13A5A" w:rsidRDefault="00E3104F" w:rsidP="00E3104F">
      <w:pPr>
        <w:spacing w:after="0" w:line="240" w:lineRule="auto"/>
        <w:jc w:val="both"/>
        <w:rPr>
          <w:lang w:val="kk-KZ"/>
        </w:rPr>
      </w:pPr>
    </w:p>
    <w:sectPr w:rsidR="00E3104F" w:rsidRPr="00C13A5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1E0E7E"/>
    <w:rsid w:val="002C1227"/>
    <w:rsid w:val="005E5F84"/>
    <w:rsid w:val="009D56BA"/>
    <w:rsid w:val="00B36915"/>
    <w:rsid w:val="00B83C13"/>
    <w:rsid w:val="00C13A5A"/>
    <w:rsid w:val="00CA39D2"/>
    <w:rsid w:val="00E3104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79BD7-BE8C-48EF-8BCD-49F3E4F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Ашимова Багыт Мырзаболатовна</cp:lastModifiedBy>
  <cp:revision>2</cp:revision>
  <cp:lastPrinted>2025-06-18T08:04:00Z</cp:lastPrinted>
  <dcterms:created xsi:type="dcterms:W3CDTF">2025-08-08T12:32:00Z</dcterms:created>
  <dcterms:modified xsi:type="dcterms:W3CDTF">2025-08-08T12:32:00Z</dcterms:modified>
</cp:coreProperties>
</file>